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1C2F5" w14:textId="546B27B0" w:rsidR="00EC2882" w:rsidRPr="00C739A4" w:rsidRDefault="00EC2882" w:rsidP="00C739A4">
      <w:pPr>
        <w:pStyle w:val="Betarp"/>
        <w:ind w:firstLine="0"/>
        <w:rPr>
          <w:rFonts w:eastAsia="Times New Roman"/>
          <w:b/>
          <w:bCs/>
          <w:color w:val="000000"/>
          <w:lang w:eastAsia="lt-LT"/>
        </w:rPr>
      </w:pPr>
      <w:r w:rsidRPr="5196F22E">
        <w:rPr>
          <w:rFonts w:eastAsia="Times New Roman"/>
          <w:b/>
          <w:bCs/>
          <w:color w:val="000000" w:themeColor="text1"/>
          <w:lang w:eastAsia="lt-LT"/>
        </w:rPr>
        <w:t>Įslaptintos informacijos fizinės apsaugos reikalavimai, keliami saugumo zonoms priskirtoms patalpoms ir teritorijoms</w:t>
      </w:r>
      <w:r w:rsidR="00940A28" w:rsidRPr="5196F22E">
        <w:rPr>
          <w:rFonts w:eastAsia="Times New Roman"/>
          <w:b/>
          <w:bCs/>
          <w:color w:val="000000" w:themeColor="text1"/>
          <w:lang w:eastAsia="lt-LT"/>
        </w:rPr>
        <w:t>:</w:t>
      </w:r>
    </w:p>
    <w:p w14:paraId="4A9E7781" w14:textId="77777777" w:rsidR="00940A28" w:rsidRPr="00C739A4" w:rsidRDefault="00940A28" w:rsidP="00C739A4">
      <w:pPr>
        <w:pStyle w:val="Betarp"/>
        <w:ind w:firstLine="0"/>
        <w:rPr>
          <w:rFonts w:eastAsia="Times New Roman"/>
          <w:b/>
          <w:bCs/>
          <w:color w:val="000000"/>
          <w:lang w:eastAsia="lt-LT"/>
        </w:rPr>
      </w:pPr>
    </w:p>
    <w:p w14:paraId="00FB4E32" w14:textId="56F05F02" w:rsidR="00A50A18" w:rsidRPr="00C739A4" w:rsidRDefault="000C0789" w:rsidP="00C739A4">
      <w:pPr>
        <w:pStyle w:val="Betarp"/>
        <w:ind w:firstLine="567"/>
        <w:rPr>
          <w:b/>
        </w:rPr>
      </w:pPr>
      <w:r w:rsidRPr="00C739A4">
        <w:rPr>
          <w:rFonts w:eastAsia="Times New Roman"/>
          <w:color w:val="000000"/>
          <w:lang w:eastAsia="lt-LT"/>
        </w:rPr>
        <w:t>Įslaptintos informacijos fizinės apsaugos reikalavimų ir jų įgyvendinimo tvarkos aprašas (toliau – Aprašas)</w:t>
      </w:r>
      <w:r w:rsidR="00586220" w:rsidRPr="00C739A4">
        <w:rPr>
          <w:rFonts w:eastAsia="Times New Roman"/>
          <w:color w:val="000000"/>
          <w:lang w:eastAsia="lt-LT"/>
        </w:rPr>
        <w:t>,</w:t>
      </w:r>
      <w:r w:rsidR="00586220" w:rsidRPr="00C739A4">
        <w:t xml:space="preserve"> patvirtintas Lietuvos Respublikos Vyriausybės 2018 m. rugpjūčio 13 d. nutarimu Nr. 820 „Dėl Lietuvos Respublikos valstybės ir tarnybos paslapčių įstatymo </w:t>
      </w:r>
      <w:r w:rsidR="00586220" w:rsidRPr="00C739A4">
        <w:rPr>
          <w:color w:val="000000" w:themeColor="text1"/>
        </w:rPr>
        <w:t>įgyvendinimo“</w:t>
      </w:r>
      <w:r w:rsidR="00C739A4">
        <w:rPr>
          <w:color w:val="000000" w:themeColor="text1"/>
        </w:rPr>
        <w:t xml:space="preserve"> </w:t>
      </w:r>
      <w:r w:rsidRPr="00C739A4">
        <w:rPr>
          <w:rFonts w:eastAsia="Times New Roman"/>
          <w:color w:val="000000"/>
          <w:lang w:eastAsia="lt-LT"/>
        </w:rPr>
        <w:t>nustato patalpų, teritorijų ir kitų vietų, kuriose dirbama su įslaptinta informacija ar kuriose įslaptinta informacija saugoma, fizinės apsaugos reikalavimus ir jų įgyvendinimo tvarką, apsaugos nuo neteisėto informacijos fiksavimo ir perdavimo priemones ir patalpų, teritorijų ir kitų vietų, kuriose numatoma dirbti, susipažinti su įslaptinta informacija ar ją saugoti, įvertinimo tvarką.</w:t>
      </w:r>
    </w:p>
    <w:p w14:paraId="43F39521" w14:textId="5E79AA63" w:rsidR="007363DC" w:rsidRPr="00C739A4" w:rsidRDefault="008B1736" w:rsidP="00C739A4">
      <w:pPr>
        <w:spacing w:line="240" w:lineRule="auto"/>
        <w:ind w:firstLine="567"/>
      </w:pPr>
      <w:r w:rsidRPr="00C739A4">
        <w:rPr>
          <w:rFonts w:eastAsia="Times New Roman"/>
          <w:color w:val="000000"/>
          <w:lang w:eastAsia="lt-LT"/>
        </w:rPr>
        <w:t>Muitinės kriminalinės tarnybos Vilniaus skyriaus patalpos</w:t>
      </w:r>
      <w:r w:rsidR="00BE28C9" w:rsidRPr="00C739A4">
        <w:rPr>
          <w:rFonts w:eastAsia="Times New Roman"/>
        </w:rPr>
        <w:t xml:space="preserve">, esančios </w:t>
      </w:r>
      <w:r w:rsidR="00695C23" w:rsidRPr="00C739A4">
        <w:rPr>
          <w:rFonts w:eastAsia="Times New Roman"/>
        </w:rPr>
        <w:t>Savanorių pr. 174A, Vilniuje</w:t>
      </w:r>
      <w:r w:rsidRPr="00C739A4">
        <w:rPr>
          <w:rFonts w:eastAsia="Times New Roman"/>
          <w:color w:val="000000"/>
          <w:lang w:eastAsia="lt-LT"/>
        </w:rPr>
        <w:t xml:space="preserve"> </w:t>
      </w:r>
      <w:r w:rsidR="00CB3C8E" w:rsidRPr="00C739A4">
        <w:t>įrengtos</w:t>
      </w:r>
      <w:r w:rsidR="00C739A4">
        <w:t>,</w:t>
      </w:r>
      <w:r w:rsidR="00CB3C8E" w:rsidRPr="00C739A4">
        <w:t xml:space="preserve"> atsižvelgiant į </w:t>
      </w:r>
      <w:r w:rsidR="00A06578" w:rsidRPr="00C739A4">
        <w:t>A</w:t>
      </w:r>
      <w:r w:rsidR="00CB3C8E" w:rsidRPr="00C739A4">
        <w:t>prašo</w:t>
      </w:r>
      <w:r w:rsidR="00586220" w:rsidRPr="00C739A4">
        <w:t xml:space="preserve"> </w:t>
      </w:r>
      <w:r w:rsidR="00A06578" w:rsidRPr="00C739A4">
        <w:rPr>
          <w:color w:val="000000" w:themeColor="text1"/>
        </w:rPr>
        <w:t>1 pried</w:t>
      </w:r>
      <w:r w:rsidR="00586220" w:rsidRPr="00C739A4">
        <w:rPr>
          <w:color w:val="000000" w:themeColor="text1"/>
        </w:rPr>
        <w:t>o</w:t>
      </w:r>
      <w:r w:rsidR="00A06578" w:rsidRPr="00C739A4">
        <w:rPr>
          <w:color w:val="000000" w:themeColor="text1"/>
        </w:rPr>
        <w:t xml:space="preserve"> </w:t>
      </w:r>
      <w:r w:rsidR="00BC30E7" w:rsidRPr="00C739A4">
        <w:rPr>
          <w:color w:val="000000" w:themeColor="text1"/>
        </w:rPr>
        <w:t>reikalavimus</w:t>
      </w:r>
      <w:r w:rsidR="00A50A18" w:rsidRPr="00C739A4">
        <w:rPr>
          <w:color w:val="000000" w:themeColor="text1"/>
        </w:rPr>
        <w:t>:</w:t>
      </w:r>
    </w:p>
    <w:p w14:paraId="72ACD8F8" w14:textId="2BF0E10F" w:rsidR="007363DC" w:rsidRPr="00C739A4" w:rsidRDefault="007363DC" w:rsidP="00C739A4">
      <w:pPr>
        <w:spacing w:line="240" w:lineRule="auto"/>
        <w:ind w:firstLine="567"/>
        <w:rPr>
          <w:rFonts w:eastAsia="Times New Roman"/>
          <w:color w:val="000000"/>
          <w:lang w:eastAsia="lt-LT"/>
        </w:rPr>
      </w:pPr>
      <w:r w:rsidRPr="00C739A4">
        <w:rPr>
          <w:rFonts w:eastAsia="Times New Roman"/>
          <w:color w:val="000000"/>
          <w:lang w:eastAsia="lt-LT"/>
        </w:rPr>
        <w:t>Rizikos prarasti ar neteisėtai atskleisti įslaptintą informaciją laipsniai:</w:t>
      </w:r>
    </w:p>
    <w:p w14:paraId="6C0CA06C" w14:textId="0E76EE9C" w:rsidR="007363DC" w:rsidRPr="00C739A4" w:rsidRDefault="007363DC" w:rsidP="00C739A4">
      <w:pPr>
        <w:pStyle w:val="Sraopastraipa"/>
        <w:numPr>
          <w:ilvl w:val="0"/>
          <w:numId w:val="1"/>
        </w:numPr>
        <w:tabs>
          <w:tab w:val="left" w:pos="851"/>
        </w:tabs>
        <w:spacing w:line="240" w:lineRule="auto"/>
        <w:ind w:left="0" w:firstLine="567"/>
        <w:rPr>
          <w:rFonts w:eastAsia="Times New Roman"/>
          <w:color w:val="000000"/>
          <w:lang w:eastAsia="lt-LT"/>
        </w:rPr>
      </w:pPr>
      <w:r w:rsidRPr="00C739A4">
        <w:rPr>
          <w:rFonts w:eastAsia="Times New Roman"/>
          <w:color w:val="000000"/>
          <w:lang w:eastAsia="lt-LT"/>
        </w:rPr>
        <w:t xml:space="preserve">Aukštas: </w:t>
      </w:r>
      <w:r w:rsidR="009557BA">
        <w:rPr>
          <w:rFonts w:eastAsia="Times New Roman"/>
          <w:color w:val="000000"/>
          <w:lang w:eastAsia="lt-LT"/>
        </w:rPr>
        <w:t xml:space="preserve">techninė </w:t>
      </w:r>
      <w:r w:rsidRPr="00C739A4">
        <w:rPr>
          <w:rFonts w:eastAsia="Times New Roman"/>
          <w:color w:val="000000"/>
          <w:lang w:eastAsia="lt-LT"/>
        </w:rPr>
        <w:t>patalp</w:t>
      </w:r>
      <w:r w:rsidR="009557BA">
        <w:rPr>
          <w:rFonts w:eastAsia="Times New Roman"/>
          <w:color w:val="000000"/>
          <w:lang w:eastAsia="lt-LT"/>
        </w:rPr>
        <w:t>a</w:t>
      </w:r>
      <w:r w:rsidR="00A50A18" w:rsidRPr="00C739A4">
        <w:rPr>
          <w:rFonts w:eastAsia="Times New Roman"/>
          <w:color w:val="000000"/>
          <w:lang w:eastAsia="lt-LT"/>
        </w:rPr>
        <w:t xml:space="preserve"> (serverinė) </w:t>
      </w:r>
      <w:r w:rsidRPr="00C739A4">
        <w:rPr>
          <w:rFonts w:eastAsia="Times New Roman"/>
          <w:color w:val="000000"/>
          <w:lang w:eastAsia="lt-LT"/>
        </w:rPr>
        <w:t>(</w:t>
      </w:r>
      <w:r w:rsidR="009557BA">
        <w:rPr>
          <w:rFonts w:eastAsia="Times New Roman"/>
          <w:color w:val="000000"/>
          <w:lang w:eastAsia="lt-LT"/>
        </w:rPr>
        <w:t xml:space="preserve">šioje </w:t>
      </w:r>
      <w:r w:rsidRPr="00C739A4">
        <w:rPr>
          <w:rFonts w:eastAsia="Times New Roman"/>
          <w:color w:val="000000"/>
          <w:lang w:eastAsia="lt-LT"/>
        </w:rPr>
        <w:t>patalpoje yra šifravimo technika, skirta įslaptintai informacijai šifruoti ar jai apsaugoti, įslaptintos informacijos ryšių ir informacinės sistemos komutacinė įranga ir (arba) tarnybinė stotis (-ys).</w:t>
      </w:r>
    </w:p>
    <w:p w14:paraId="3B7332AA" w14:textId="129FFA97" w:rsidR="007363DC" w:rsidRPr="00C739A4" w:rsidRDefault="007363DC" w:rsidP="00C739A4">
      <w:pPr>
        <w:pStyle w:val="Sraopastraipa"/>
        <w:numPr>
          <w:ilvl w:val="0"/>
          <w:numId w:val="1"/>
        </w:numPr>
        <w:tabs>
          <w:tab w:val="left" w:pos="851"/>
        </w:tabs>
        <w:spacing w:line="240" w:lineRule="auto"/>
        <w:ind w:left="0" w:firstLine="567"/>
        <w:rPr>
          <w:rFonts w:eastAsia="Times New Roman"/>
          <w:color w:val="000000"/>
          <w:lang w:eastAsia="lt-LT"/>
        </w:rPr>
      </w:pPr>
      <w:r w:rsidRPr="00C739A4">
        <w:rPr>
          <w:rFonts w:eastAsia="Times New Roman"/>
          <w:color w:val="000000"/>
          <w:lang w:eastAsia="lt-LT"/>
        </w:rPr>
        <w:t xml:space="preserve">Žemas: </w:t>
      </w:r>
      <w:r w:rsidR="009557BA">
        <w:rPr>
          <w:rFonts w:eastAsia="Times New Roman"/>
          <w:color w:val="000000"/>
          <w:lang w:eastAsia="lt-LT"/>
        </w:rPr>
        <w:t xml:space="preserve">kitos </w:t>
      </w:r>
      <w:r w:rsidRPr="00C739A4">
        <w:t>patalpos</w:t>
      </w:r>
      <w:r w:rsidR="00A50A18" w:rsidRPr="00C739A4">
        <w:t xml:space="preserve"> (</w:t>
      </w:r>
      <w:r w:rsidR="009557BA">
        <w:rPr>
          <w:color w:val="000000" w:themeColor="text1"/>
        </w:rPr>
        <w:t>darbo kabinetai</w:t>
      </w:r>
      <w:r w:rsidR="00A50A18" w:rsidRPr="00C739A4">
        <w:rPr>
          <w:color w:val="000000" w:themeColor="text1"/>
        </w:rPr>
        <w:t>, į kurias gali patekti tik asmenys, turintys leidimą dirbti ar susipažinti su įslaptinta informacija, žymima ne žemesne negu aukščiausia toje saugumo zonoje saugomos informacijos slaptumo žyma „Riboto naudojimo“</w:t>
      </w:r>
      <w:r w:rsidR="00BC30E7" w:rsidRPr="00C739A4">
        <w:rPr>
          <w:color w:val="000000" w:themeColor="text1"/>
        </w:rPr>
        <w:t>).</w:t>
      </w:r>
    </w:p>
    <w:p w14:paraId="230EE910" w14:textId="2A9F8AD6" w:rsidR="006D7DBC" w:rsidRDefault="006D7DBC" w:rsidP="00C739A4">
      <w:pPr>
        <w:shd w:val="clear" w:color="auto" w:fill="FFFFFF"/>
        <w:spacing w:line="240" w:lineRule="auto"/>
        <w:ind w:firstLine="567"/>
        <w:textAlignment w:val="baseline"/>
        <w:rPr>
          <w:rFonts w:eastAsia="Times New Roman"/>
          <w:color w:val="000000"/>
          <w:lang w:eastAsia="lt-LT"/>
        </w:rPr>
      </w:pPr>
      <w:r w:rsidRPr="00C739A4">
        <w:rPr>
          <w:rFonts w:eastAsia="Times New Roman"/>
          <w:color w:val="000000"/>
          <w:lang w:eastAsia="lt-LT"/>
        </w:rPr>
        <w:t xml:space="preserve">Įslaptintos informacijos fizinė apsauga </w:t>
      </w:r>
      <w:r w:rsidR="000D214F" w:rsidRPr="00C739A4">
        <w:rPr>
          <w:rFonts w:eastAsia="Times New Roman"/>
          <w:color w:val="000000"/>
          <w:lang w:eastAsia="lt-LT"/>
        </w:rPr>
        <w:t>užtikrin</w:t>
      </w:r>
      <w:r w:rsidR="000D214F">
        <w:rPr>
          <w:rFonts w:eastAsia="Times New Roman"/>
          <w:color w:val="000000"/>
          <w:lang w:eastAsia="lt-LT"/>
        </w:rPr>
        <w:t>ta</w:t>
      </w:r>
      <w:r w:rsidR="000D214F" w:rsidRPr="00C739A4">
        <w:rPr>
          <w:rFonts w:eastAsia="Times New Roman"/>
          <w:color w:val="000000"/>
          <w:lang w:eastAsia="lt-LT"/>
        </w:rPr>
        <w:t xml:space="preserve"> </w:t>
      </w:r>
      <w:r w:rsidRPr="00C739A4">
        <w:rPr>
          <w:rFonts w:eastAsia="Times New Roman"/>
          <w:color w:val="000000"/>
          <w:lang w:eastAsia="lt-LT"/>
        </w:rPr>
        <w:t xml:space="preserve">diegiant ir taikant Aprašo 2 priede nurodytas įslaptintos informacijos fizinės apsaugos priemones (toliau – apsaugos priemonės). Įdiegtos apsaugos priemonės </w:t>
      </w:r>
      <w:r w:rsidR="000D214F">
        <w:rPr>
          <w:rFonts w:eastAsia="Times New Roman"/>
          <w:color w:val="000000"/>
          <w:lang w:eastAsia="lt-LT"/>
        </w:rPr>
        <w:t>atitinka</w:t>
      </w:r>
      <w:r w:rsidRPr="00C739A4">
        <w:rPr>
          <w:rFonts w:eastAsia="Times New Roman"/>
          <w:color w:val="000000"/>
          <w:lang w:eastAsia="lt-LT"/>
        </w:rPr>
        <w:t xml:space="preserve"> Aprašo 3 priede nustatytus atsparumo įsilaužimui reikalavimus, atsižvelgiant į disponuojamos įslaptintos informacijos slaptumo žymą ir rizikos prarasti ar neteisėtai atskleisti įslaptintą informaciją laipsnį, ir kitus reikalavimus</w:t>
      </w:r>
      <w:r w:rsidR="000D214F">
        <w:rPr>
          <w:rFonts w:eastAsia="Times New Roman"/>
          <w:color w:val="000000"/>
          <w:lang w:eastAsia="lt-LT"/>
        </w:rPr>
        <w:t>.</w:t>
      </w:r>
    </w:p>
    <w:p w14:paraId="1B98A781" w14:textId="1E81F410" w:rsidR="009557BA" w:rsidRPr="00742502" w:rsidRDefault="009557BA" w:rsidP="009557BA">
      <w:pPr>
        <w:tabs>
          <w:tab w:val="left" w:pos="1134"/>
        </w:tabs>
        <w:spacing w:line="240" w:lineRule="auto"/>
      </w:pPr>
      <w:r w:rsidRPr="009557BA">
        <w:t>Patalpų, kuriose įrengtos (planuojamos įrengti) KŽIS darbo vietos, apsauga užtikrinama taikant Apraše ir Įslaptintos informacijos ryšių ir informacinių sistemų saugumo reikalavimų apraše, patvirtintame Lietuvos Respublikos Vyriausybės 2019 m. sausio 16 d. nutarimu Nr. 40-1 „Dėl įslaptintos informacijos ryšių ir informacinių sistemų apsaugos įgyvendinimo“, nustatytas fizinės apsaugos priemones ir saugumo valdymo ir kontrolės procedūras, užtikrinančias patalpų perimetro apsaugą naudojant elektroninės įeigos kontrolės, vaizdo stebėjimo ir apsaugos nuo užpuolimo ar įsilaužimo priemones.</w:t>
      </w:r>
    </w:p>
    <w:p w14:paraId="4D6B7F18" w14:textId="77777777" w:rsidR="007363DC" w:rsidRPr="00C739A4" w:rsidRDefault="007363DC" w:rsidP="00C739A4">
      <w:pPr>
        <w:spacing w:line="240" w:lineRule="auto"/>
        <w:ind w:firstLine="0"/>
      </w:pPr>
    </w:p>
    <w:p w14:paraId="2FF7A5AB" w14:textId="1344E524" w:rsidR="007363DC" w:rsidRPr="00C739A4" w:rsidRDefault="007363DC" w:rsidP="00C739A4">
      <w:pPr>
        <w:shd w:val="clear" w:color="auto" w:fill="FFFFFF"/>
        <w:spacing w:line="240" w:lineRule="auto"/>
        <w:ind w:firstLine="0"/>
        <w:textAlignment w:val="baseline"/>
        <w:rPr>
          <w:b/>
        </w:rPr>
      </w:pPr>
      <w:r w:rsidRPr="00C739A4">
        <w:rPr>
          <w:b/>
        </w:rPr>
        <w:t>Apsaugos nuo įsibrovimo, įeigos kontrolės</w:t>
      </w:r>
      <w:r w:rsidR="000F6FB7">
        <w:rPr>
          <w:b/>
        </w:rPr>
        <w:t>,</w:t>
      </w:r>
      <w:r w:rsidRPr="00C739A4">
        <w:rPr>
          <w:b/>
        </w:rPr>
        <w:t xml:space="preserve"> </w:t>
      </w:r>
      <w:r w:rsidR="000F6FB7" w:rsidRPr="00C739A4">
        <w:rPr>
          <w:b/>
        </w:rPr>
        <w:t xml:space="preserve">vaizdo stebėjimo </w:t>
      </w:r>
      <w:r w:rsidRPr="00C739A4">
        <w:rPr>
          <w:b/>
        </w:rPr>
        <w:t>sistem</w:t>
      </w:r>
      <w:r w:rsidR="009A432B">
        <w:rPr>
          <w:b/>
        </w:rPr>
        <w:t>ų</w:t>
      </w:r>
      <w:r w:rsidRPr="00C739A4">
        <w:rPr>
          <w:b/>
        </w:rPr>
        <w:t xml:space="preserve"> technologiniai (projektiniai) sprendimai (aprašymas):</w:t>
      </w:r>
    </w:p>
    <w:p w14:paraId="4A9B64D1" w14:textId="77777777" w:rsidR="00A50A18" w:rsidRPr="00C739A4" w:rsidRDefault="00A50A18" w:rsidP="00C739A4">
      <w:pPr>
        <w:shd w:val="clear" w:color="auto" w:fill="FFFFFF"/>
        <w:spacing w:line="240" w:lineRule="auto"/>
        <w:ind w:firstLine="0"/>
        <w:textAlignment w:val="baseline"/>
        <w:rPr>
          <w:b/>
        </w:rPr>
      </w:pPr>
    </w:p>
    <w:p w14:paraId="46777BA5" w14:textId="3BA5EB4A" w:rsidR="007363DC" w:rsidRPr="00C739A4" w:rsidRDefault="007363DC" w:rsidP="00C739A4">
      <w:pPr>
        <w:spacing w:line="240" w:lineRule="auto"/>
        <w:ind w:firstLine="567"/>
      </w:pPr>
      <w:r w:rsidRPr="007260B8">
        <w:rPr>
          <w:b/>
          <w:bCs/>
          <w:iCs/>
        </w:rPr>
        <w:t>Apsaugos nuo įsibrovimo sistema</w:t>
      </w:r>
      <w:r w:rsidR="007260B8">
        <w:rPr>
          <w:b/>
          <w:bCs/>
          <w:iCs/>
        </w:rPr>
        <w:t xml:space="preserve"> </w:t>
      </w:r>
      <w:r w:rsidR="007260B8" w:rsidRPr="007260B8">
        <w:rPr>
          <w:iCs/>
        </w:rPr>
        <w:t>(toliau – AIS)</w:t>
      </w:r>
      <w:r w:rsidRPr="007260B8">
        <w:rPr>
          <w:iCs/>
        </w:rPr>
        <w:t xml:space="preserve">. </w:t>
      </w:r>
      <w:r w:rsidRPr="00C739A4">
        <w:rPr>
          <w:iCs/>
        </w:rPr>
        <w:t>P</w:t>
      </w:r>
      <w:r w:rsidRPr="00C739A4">
        <w:t xml:space="preserve">astate įrengta </w:t>
      </w:r>
      <w:r w:rsidR="007260B8">
        <w:t>AIS, kurią</w:t>
      </w:r>
      <w:r w:rsidRPr="00C739A4">
        <w:t xml:space="preserve"> sudaro: apsauginės signalizacijos centralės, zonų išplėtimo moduliai, valdymo klaviatūra. Saugomų patalpų durys blokuojamos magnetiniais kontaktais. Taip pat saugomose patalpose sumontuoti stiklo dūžio jutikliai, IR judesio jutikliai. </w:t>
      </w:r>
      <w:r w:rsidR="007260B8">
        <w:t>AIS</w:t>
      </w:r>
      <w:r w:rsidRPr="00C739A4">
        <w:t xml:space="preserve"> instaliuota daugiagysliais ekranuotais kabeliais, maitinama iš 230V elektros tinklo. </w:t>
      </w:r>
      <w:bookmarkStart w:id="0" w:name="_Hlk116380797"/>
    </w:p>
    <w:p w14:paraId="70CF3AFC" w14:textId="7C36E34E" w:rsidR="007363DC" w:rsidRPr="00C739A4" w:rsidRDefault="007363DC" w:rsidP="00C739A4">
      <w:pPr>
        <w:spacing w:line="240" w:lineRule="auto"/>
        <w:ind w:firstLine="567"/>
      </w:pPr>
      <w:r w:rsidRPr="007260B8">
        <w:rPr>
          <w:b/>
          <w:bCs/>
        </w:rPr>
        <w:t xml:space="preserve">Įeigos kontrolės sistema </w:t>
      </w:r>
      <w:r w:rsidRPr="007260B8">
        <w:t>(toliau – ĮKS)</w:t>
      </w:r>
      <w:bookmarkEnd w:id="0"/>
      <w:r w:rsidRPr="007260B8">
        <w:t xml:space="preserve">. ĮKS </w:t>
      </w:r>
      <w:r w:rsidRPr="00C739A4">
        <w:t xml:space="preserve">susideda iš tinklinio modulio, durų valdiklių, nuotolinių kortelių skaitytuvų, magnetinių kontaktų elektromagnetų, durų </w:t>
      </w:r>
      <w:proofErr w:type="spellStart"/>
      <w:r w:rsidRPr="00C739A4">
        <w:t>pritraukėjų</w:t>
      </w:r>
      <w:proofErr w:type="spellEnd"/>
      <w:r w:rsidRPr="00C739A4">
        <w:t xml:space="preserve">, išėjimo mygtukų. Patekimui į </w:t>
      </w:r>
      <w:r w:rsidR="009557BA">
        <w:t xml:space="preserve">techninę </w:t>
      </w:r>
      <w:r w:rsidRPr="00C739A4">
        <w:t xml:space="preserve">patalpą </w:t>
      </w:r>
      <w:r w:rsidR="009557BA">
        <w:t>(serverinę)</w:t>
      </w:r>
      <w:r w:rsidRPr="00C739A4">
        <w:t xml:space="preserve"> šalia durų montuojamas nuotolinis skaitytuvas, išėjimui – durų atidarymo mygtukas, durų uždarymui elektromagnetas ir </w:t>
      </w:r>
      <w:proofErr w:type="spellStart"/>
      <w:r w:rsidRPr="00C739A4">
        <w:t>pritraukėjas</w:t>
      </w:r>
      <w:proofErr w:type="spellEnd"/>
      <w:r w:rsidRPr="00C739A4">
        <w:t xml:space="preserve">. ĮKS skaitytuvai nuskaito </w:t>
      </w:r>
      <w:proofErr w:type="spellStart"/>
      <w:r w:rsidRPr="00C739A4">
        <w:t>Mifare</w:t>
      </w:r>
      <w:proofErr w:type="spellEnd"/>
      <w:r w:rsidRPr="00C739A4">
        <w:t xml:space="preserve"> korteles (125 kHz ir 13,56 MHz dažniai), t. y. naujo ir seno pavyzdžio tarnybinius pažymėjimus.</w:t>
      </w:r>
      <w:r w:rsidR="00C739A4">
        <w:t xml:space="preserve"> </w:t>
      </w:r>
      <w:r w:rsidRPr="00C739A4">
        <w:t>Patalpų</w:t>
      </w:r>
      <w:r w:rsidR="009557BA">
        <w:t xml:space="preserve"> (darbo kabinetų)</w:t>
      </w:r>
      <w:r w:rsidRPr="00C739A4">
        <w:t xml:space="preserve"> durų valdymui naudojami skaitytuvai ir durų atidarymo mygtukai (išėjimo ir avarinis). </w:t>
      </w:r>
      <w:r w:rsidR="009557BA">
        <w:t>Techninėje p</w:t>
      </w:r>
      <w:r w:rsidRPr="00C739A4">
        <w:t xml:space="preserve">atalpoje sumontuota apsauginės signalizacijos ir ĮKS centralės, durų valdikliai bei zonų išplėtimo moduliai. </w:t>
      </w:r>
    </w:p>
    <w:p w14:paraId="5916D1C7" w14:textId="77777777" w:rsidR="007363DC" w:rsidRPr="00C739A4" w:rsidRDefault="007363DC" w:rsidP="00C739A4">
      <w:pPr>
        <w:spacing w:line="240" w:lineRule="auto"/>
        <w:ind w:firstLine="567"/>
      </w:pPr>
      <w:r w:rsidRPr="00C739A4">
        <w:t xml:space="preserve">ĮKS ar darbuotojas, vykdantis įeigos kontrolę, nustato į saugumo zoną įeinančio darbuotojo ar lankytojo tapatybę, užfiksuoja įėjimo laiką; į saugumo zoną įėjusio darbuotojo ar lankytojo asmens tapatybės bei jo buvimo saugumo zonoje duomenys saugomi ne trumpiau nei 6 mėnesius nuo duomenų užfiksavimo dienos. ĮKS sukonfigūruota taip, kad neleistų į saugumo zoną įeiti su </w:t>
      </w:r>
      <w:r w:rsidRPr="00C739A4">
        <w:lastRenderedPageBreak/>
        <w:t>darbuotojo ar lankytojo, kuris jau yra saugumo zonoje kortele, taip pat jeigu durys paliekamos atidarytos ilgiau nei 15 sekundžių, įeigos kontrolės sistema skleistų garsinį signalą ties šiomis durimis. Įeigos vietose, kurios kontroliuojamos ĮKS ar už saugumo zonoms priskirtų patalpų ir teritorijų apsaugą atsakingo asmens, įdiegta automatinė durų varčios uždarymo įranga.</w:t>
      </w:r>
    </w:p>
    <w:p w14:paraId="5B7A9F6D" w14:textId="72EC9648" w:rsidR="007363DC" w:rsidRPr="00C739A4" w:rsidRDefault="007363DC" w:rsidP="00C739A4">
      <w:pPr>
        <w:spacing w:line="240" w:lineRule="auto"/>
        <w:ind w:firstLine="567"/>
      </w:pPr>
      <w:r w:rsidRPr="061F5C48">
        <w:rPr>
          <w:b/>
          <w:bCs/>
        </w:rPr>
        <w:t>Vaizdo stebėjimo sistema</w:t>
      </w:r>
      <w:r w:rsidRPr="061F5C48">
        <w:rPr>
          <w:i/>
          <w:iCs/>
        </w:rPr>
        <w:t xml:space="preserve"> </w:t>
      </w:r>
      <w:r w:rsidR="007260B8">
        <w:t xml:space="preserve">(toliau – VSS) </w:t>
      </w:r>
      <w:r>
        <w:t>–</w:t>
      </w:r>
      <w:r w:rsidRPr="061F5C48">
        <w:rPr>
          <w:i/>
          <w:iCs/>
        </w:rPr>
        <w:t xml:space="preserve"> </w:t>
      </w:r>
      <w:r w:rsidR="007260B8">
        <w:t>VSS</w:t>
      </w:r>
      <w:r>
        <w:t xml:space="preserve"> įrengimui 3 aukšto techninė</w:t>
      </w:r>
      <w:r w:rsidR="009557BA">
        <w:t>je</w:t>
      </w:r>
      <w:r>
        <w:t xml:space="preserve"> patalpo</w:t>
      </w:r>
      <w:r w:rsidR="009557BA">
        <w:t>je esančioje</w:t>
      </w:r>
      <w:r>
        <w:t xml:space="preserve"> komutacinėje spintoje sumontuota komutacinė įranga, įrašymo įrenginys ir nepertraukiamo maitinimo šaltinis. Vidaus patalpų stebėjimui įrengtos 5 didelės raiškos vaizdo kameros. Jos įrengtos koridoriuje</w:t>
      </w:r>
      <w:r w:rsidR="00C739A4">
        <w:t xml:space="preserve"> </w:t>
      </w:r>
      <w:r>
        <w:t>ant pakabinamų lubų ir laiptų aikštelėse prie patekimo į patalpas. Kameros sumontuotos taip, jog iš įrašo būtų galima atpažinti į aukštą patenkantį asmenį.</w:t>
      </w:r>
      <w:r w:rsidRPr="061F5C48">
        <w:rPr>
          <w:i/>
          <w:iCs/>
        </w:rPr>
        <w:t xml:space="preserve"> </w:t>
      </w:r>
      <w:r>
        <w:t>Lauko perimetro stebėjimui įrengta 1 kamera.</w:t>
      </w:r>
      <w:r w:rsidRPr="061F5C48">
        <w:rPr>
          <w:i/>
          <w:iCs/>
        </w:rPr>
        <w:t xml:space="preserve"> </w:t>
      </w:r>
      <w:r>
        <w:t>Komutacinėje spintoje sumontuoti įrenginiai maitinami nuo nepertraukiamo</w:t>
      </w:r>
      <w:r w:rsidR="00C739A4">
        <w:t xml:space="preserve"> </w:t>
      </w:r>
      <w:r>
        <w:t>maitinimo šaltinio.</w:t>
      </w:r>
    </w:p>
    <w:p w14:paraId="0A42F42A" w14:textId="5C8070D0" w:rsidR="007363DC" w:rsidRPr="00C739A4" w:rsidRDefault="007260B8" w:rsidP="00C739A4">
      <w:pPr>
        <w:spacing w:line="240" w:lineRule="auto"/>
        <w:ind w:firstLine="567"/>
        <w:rPr>
          <w:sz w:val="28"/>
          <w:szCs w:val="28"/>
        </w:rPr>
      </w:pPr>
      <w:r>
        <w:t>VSS</w:t>
      </w:r>
      <w:r w:rsidR="007363DC" w:rsidRPr="00C739A4">
        <w:t xml:space="preserve"> įdiegta taip, kad fiksuotų įeigos į saugumo zonas vietas, įvykio datą ir laiką, įrašytų vaizdo stebėjimo duomenis vaizdo įrašymo įrenginiuose ir juos saugotų ne mažiau kaip 30 dienų nuo vaizdo įrašymo dienos. </w:t>
      </w:r>
      <w:r>
        <w:t>VSS</w:t>
      </w:r>
      <w:r w:rsidR="007363DC" w:rsidRPr="00C739A4">
        <w:t xml:space="preserve"> įrenginiai sujungti į uždarą fizinį tinklą, neprijungtą prie viešųjų ryšių tinklų.</w:t>
      </w:r>
    </w:p>
    <w:p w14:paraId="4B451A4C" w14:textId="77777777" w:rsidR="00A50A18" w:rsidRPr="00C739A4" w:rsidRDefault="00A50A18" w:rsidP="00C739A4">
      <w:pPr>
        <w:spacing w:line="240" w:lineRule="auto"/>
        <w:ind w:firstLine="0"/>
      </w:pPr>
    </w:p>
    <w:p w14:paraId="350EAC74" w14:textId="77777777" w:rsidR="00A50A18" w:rsidRPr="00C739A4" w:rsidRDefault="00A50A18" w:rsidP="00C739A4">
      <w:pPr>
        <w:spacing w:line="240" w:lineRule="auto"/>
        <w:ind w:firstLine="0"/>
        <w:rPr>
          <w:b/>
        </w:rPr>
      </w:pPr>
      <w:r w:rsidRPr="00C739A4">
        <w:rPr>
          <w:b/>
        </w:rPr>
        <w:t>Įslaptintos informacijos fizinės apsauga:</w:t>
      </w:r>
    </w:p>
    <w:p w14:paraId="0EFAA5A0" w14:textId="77777777" w:rsidR="00A50A18" w:rsidRPr="00C739A4" w:rsidRDefault="00A50A18" w:rsidP="00C739A4">
      <w:pPr>
        <w:pStyle w:val="Betarp"/>
        <w:ind w:firstLine="0"/>
        <w:rPr>
          <w:rFonts w:eastAsia="Times New Roman"/>
        </w:rPr>
      </w:pPr>
    </w:p>
    <w:p w14:paraId="40B0A98A" w14:textId="6650B4E9" w:rsidR="00A50A18" w:rsidRPr="00C739A4" w:rsidRDefault="00A50A18" w:rsidP="00C739A4">
      <w:pPr>
        <w:spacing w:line="240" w:lineRule="auto"/>
        <w:ind w:firstLine="567"/>
      </w:pPr>
      <w:r w:rsidRPr="00C739A4">
        <w:t xml:space="preserve">Muitinės kriminalinės tarnybos direktoriaus 2013 </w:t>
      </w:r>
      <w:r w:rsidR="00BA5615" w:rsidRPr="00C739A4">
        <w:t xml:space="preserve">m. </w:t>
      </w:r>
      <w:r w:rsidRPr="00C739A4">
        <w:t>balandžio 23 d. įsakymu Nr. (1.2)S1-11RN „Dėl Muitinės kriminalinės tarnybos patalpų, kuriose dirbama su įslaptinta informacija arba kuriose tokia informacija saugoma, saugumo zonų“ patalpos suskirstytos į saugumo zonas.</w:t>
      </w:r>
    </w:p>
    <w:p w14:paraId="5464F8BC" w14:textId="1FBE8D39" w:rsidR="007363DC" w:rsidRPr="00C739A4" w:rsidRDefault="007363DC" w:rsidP="00C739A4">
      <w:pPr>
        <w:spacing w:line="240" w:lineRule="auto"/>
        <w:ind w:firstLine="567"/>
        <w:rPr>
          <w:color w:val="000000" w:themeColor="text1"/>
        </w:rPr>
      </w:pPr>
      <w:r w:rsidRPr="00C739A4">
        <w:rPr>
          <w:color w:val="000000" w:themeColor="text1"/>
        </w:rPr>
        <w:t xml:space="preserve">Įėjimas į Muitinės kriminalinės tarnybos </w:t>
      </w:r>
      <w:r w:rsidR="007260B8">
        <w:rPr>
          <w:color w:val="000000" w:themeColor="text1"/>
        </w:rPr>
        <w:t xml:space="preserve">Vilniaus skyriaus </w:t>
      </w:r>
      <w:r w:rsidRPr="00C739A4">
        <w:rPr>
          <w:color w:val="000000" w:themeColor="text1"/>
        </w:rPr>
        <w:t xml:space="preserve">patalpas ir išėjimas iš jų yra ribojamas </w:t>
      </w:r>
      <w:r w:rsidR="007260B8">
        <w:rPr>
          <w:color w:val="000000" w:themeColor="text1"/>
        </w:rPr>
        <w:t>ĮKS</w:t>
      </w:r>
      <w:r w:rsidRPr="00C739A4">
        <w:rPr>
          <w:color w:val="000000" w:themeColor="text1"/>
        </w:rPr>
        <w:t>, kuri suteikia arba nesuteikia galimybę asmenims su tarnybiniu ar darbuotojo pažymėjimais</w:t>
      </w:r>
      <w:r w:rsidR="00BA5615" w:rsidRPr="00C739A4">
        <w:rPr>
          <w:color w:val="000000" w:themeColor="text1"/>
        </w:rPr>
        <w:t>,</w:t>
      </w:r>
      <w:r w:rsidRPr="00C739A4">
        <w:rPr>
          <w:color w:val="000000" w:themeColor="text1"/>
        </w:rPr>
        <w:t xml:space="preserve"> ar laikina praėjimo kortele patekti į Muitinės kriminalinės tarnybos </w:t>
      </w:r>
      <w:r w:rsidR="007260B8">
        <w:rPr>
          <w:color w:val="000000" w:themeColor="text1"/>
        </w:rPr>
        <w:t xml:space="preserve">Vilniaus </w:t>
      </w:r>
      <w:r w:rsidR="00B56944">
        <w:rPr>
          <w:color w:val="000000" w:themeColor="text1"/>
        </w:rPr>
        <w:t xml:space="preserve">skyriaus </w:t>
      </w:r>
      <w:r w:rsidRPr="00C739A4">
        <w:rPr>
          <w:color w:val="000000" w:themeColor="text1"/>
        </w:rPr>
        <w:t>patalpas.</w:t>
      </w:r>
    </w:p>
    <w:p w14:paraId="40A729D3" w14:textId="77777777" w:rsidR="007363DC" w:rsidRPr="00C739A4" w:rsidRDefault="007363DC" w:rsidP="00C739A4">
      <w:pPr>
        <w:spacing w:line="240" w:lineRule="auto"/>
        <w:ind w:firstLine="567"/>
        <w:rPr>
          <w:color w:val="000000" w:themeColor="text1"/>
        </w:rPr>
      </w:pPr>
      <w:r w:rsidRPr="00C739A4">
        <w:t xml:space="preserve">Darbuotojų ir lankytojų įeigos į saugumo zonas kontrolės, registravimo ir buvimo saugumo zonose kontrolės, įeigos kontrolės sistemos naudojimo tvarka, už kontrolę atsakingi asmenys, jų funkcijos nustatyti </w:t>
      </w:r>
      <w:r w:rsidRPr="00C739A4">
        <w:rPr>
          <w:color w:val="000000" w:themeColor="text1"/>
        </w:rPr>
        <w:t xml:space="preserve">Muitinės kriminalinės tarnybos direktoriaus </w:t>
      </w:r>
      <w:r w:rsidRPr="00C739A4">
        <w:t>2010 m. rugsėjo 7 d. įsakymu Nr. 1R-112 „Dėl Muitinės kriminalinės tarnybos įeigos kontrolės taisyklių patvirtinimo“</w:t>
      </w:r>
      <w:r w:rsidR="00BC30E7" w:rsidRPr="00C739A4">
        <w:rPr>
          <w:color w:val="000000" w:themeColor="text1"/>
        </w:rPr>
        <w:t>.</w:t>
      </w:r>
    </w:p>
    <w:p w14:paraId="67FC6236" w14:textId="77777777" w:rsidR="00A50A18" w:rsidRPr="00C739A4" w:rsidRDefault="00A50A18" w:rsidP="00C739A4">
      <w:pPr>
        <w:spacing w:line="240" w:lineRule="auto"/>
        <w:ind w:firstLine="0"/>
      </w:pPr>
    </w:p>
    <w:p w14:paraId="5850944C" w14:textId="77777777" w:rsidR="00BC30E7" w:rsidRPr="00C739A4" w:rsidRDefault="00BC30E7" w:rsidP="00C739A4">
      <w:pPr>
        <w:spacing w:line="240" w:lineRule="auto"/>
        <w:ind w:firstLine="0"/>
        <w:rPr>
          <w:b/>
        </w:rPr>
      </w:pPr>
      <w:r w:rsidRPr="00C739A4">
        <w:rPr>
          <w:b/>
        </w:rPr>
        <w:t>Kompiuterinių tinklų projektavimas ir įrengimas</w:t>
      </w:r>
    </w:p>
    <w:p w14:paraId="265609EB" w14:textId="77777777" w:rsidR="00BC30E7" w:rsidRPr="00C739A4" w:rsidRDefault="00BC30E7" w:rsidP="00C739A4">
      <w:pPr>
        <w:spacing w:line="240" w:lineRule="auto"/>
        <w:ind w:firstLine="0"/>
        <w:rPr>
          <w:bCs/>
        </w:rPr>
      </w:pPr>
    </w:p>
    <w:p w14:paraId="395806CD" w14:textId="0AD60ACA" w:rsidR="00984F1A" w:rsidRPr="00C739A4" w:rsidRDefault="00984F1A" w:rsidP="00C739A4">
      <w:pPr>
        <w:spacing w:line="240" w:lineRule="auto"/>
        <w:ind w:firstLine="567"/>
      </w:pPr>
      <w:r w:rsidRPr="00C739A4">
        <w:t>Muitinės kriminalinės tarnybos</w:t>
      </w:r>
      <w:r w:rsidR="00C739A4">
        <w:t xml:space="preserve"> Vilniaus skyriaus </w:t>
      </w:r>
      <w:r w:rsidRPr="00C739A4">
        <w:t>patalpose įrengti:</w:t>
      </w:r>
    </w:p>
    <w:p w14:paraId="517F881A" w14:textId="672532B3" w:rsidR="00A44899" w:rsidRDefault="00C739A4" w:rsidP="007260B8">
      <w:pPr>
        <w:pStyle w:val="Sraopastraipa"/>
        <w:numPr>
          <w:ilvl w:val="0"/>
          <w:numId w:val="3"/>
        </w:numPr>
        <w:tabs>
          <w:tab w:val="left" w:pos="851"/>
        </w:tabs>
        <w:spacing w:line="240" w:lineRule="auto"/>
        <w:ind w:left="0" w:firstLine="567"/>
      </w:pPr>
      <w:r w:rsidRPr="00B6734F">
        <w:t>M</w:t>
      </w:r>
      <w:r w:rsidR="00984F1A" w:rsidRPr="00B6734F">
        <w:t xml:space="preserve">uitinės </w:t>
      </w:r>
      <w:r w:rsidRPr="00B6734F">
        <w:t xml:space="preserve">kompiuterinis </w:t>
      </w:r>
      <w:r w:rsidR="00984F1A" w:rsidRPr="00B6734F">
        <w:t>tinklas</w:t>
      </w:r>
      <w:r w:rsidR="007B07EA" w:rsidRPr="00B6734F">
        <w:t>;</w:t>
      </w:r>
    </w:p>
    <w:p w14:paraId="336EEF34" w14:textId="6E20E1C1" w:rsidR="00183DFF" w:rsidRPr="00B6734F" w:rsidRDefault="00183DFF" w:rsidP="00183DFF">
      <w:pPr>
        <w:pStyle w:val="Sraopastraipa"/>
        <w:numPr>
          <w:ilvl w:val="0"/>
          <w:numId w:val="3"/>
        </w:numPr>
        <w:tabs>
          <w:tab w:val="left" w:pos="851"/>
        </w:tabs>
        <w:spacing w:line="240" w:lineRule="auto"/>
        <w:ind w:left="0" w:firstLine="567"/>
      </w:pPr>
      <w:r w:rsidRPr="00B6734F">
        <w:t>Vyriausybinio plačiajuosčio šifruoto duomenų ir balso perdavimo tinklo vieta (Vilniaus skyriaus vadovo kabinete) balso duomenų perdavimui (vyriausybiniam ryšiui) užtikrinti.</w:t>
      </w:r>
    </w:p>
    <w:p w14:paraId="13E573E5" w14:textId="1916F597" w:rsidR="00B029F3" w:rsidRDefault="007B07EA" w:rsidP="007260B8">
      <w:pPr>
        <w:pStyle w:val="Sraopastraipa"/>
        <w:numPr>
          <w:ilvl w:val="0"/>
          <w:numId w:val="3"/>
        </w:numPr>
        <w:tabs>
          <w:tab w:val="left" w:pos="851"/>
        </w:tabs>
        <w:spacing w:line="240" w:lineRule="auto"/>
        <w:ind w:left="0" w:firstLine="567"/>
      </w:pPr>
      <w:r w:rsidRPr="00B6734F">
        <w:t xml:space="preserve">Atskiras kompiuterinis tinklas, skirtas Muitinės kriminalinės </w:t>
      </w:r>
      <w:r w:rsidRPr="00B6734F">
        <w:rPr>
          <w:lang w:eastAsia="lt-LT"/>
        </w:rPr>
        <w:t xml:space="preserve">žvalgybos įslaptintos informacijos ryšių ir informacinės sistemos (toliau – KŽIS) darbo vietoms </w:t>
      </w:r>
      <w:r w:rsidR="00C739A4" w:rsidRPr="00B6734F">
        <w:rPr>
          <w:lang w:eastAsia="lt-LT"/>
        </w:rPr>
        <w:t>ir ryšių įrangai su</w:t>
      </w:r>
      <w:r w:rsidRPr="00B6734F">
        <w:rPr>
          <w:lang w:eastAsia="lt-LT"/>
        </w:rPr>
        <w:t xml:space="preserve">jungti. </w:t>
      </w:r>
      <w:r w:rsidR="00A44899" w:rsidRPr="00B6734F">
        <w:t xml:space="preserve">Tinklo komutacinė panelė, kriptografinės priemonės sumontuotos atskiroje komutacinėje spintoje ir atskiroje </w:t>
      </w:r>
      <w:r w:rsidR="00D37EBC" w:rsidRPr="00B6734F">
        <w:t>patalp</w:t>
      </w:r>
      <w:r w:rsidR="00A44899" w:rsidRPr="00B6734F">
        <w:t>oje (serverinėje), kuri priskirta II klasės saugumo zonai. Toje pačioje patalpoje</w:t>
      </w:r>
      <w:r w:rsidR="00E4565E" w:rsidRPr="00B6734F">
        <w:t>, vadovaujantis</w:t>
      </w:r>
      <w:r w:rsidR="00C739A4" w:rsidRPr="00B6734F">
        <w:t xml:space="preserve"> </w:t>
      </w:r>
      <w:r w:rsidR="00E4565E" w:rsidRPr="00B6734F">
        <w:t>Kertini</w:t>
      </w:r>
      <w:r w:rsidR="00FD70E2" w:rsidRPr="00B6734F">
        <w:t>o</w:t>
      </w:r>
      <w:r w:rsidR="00E4565E" w:rsidRPr="00B6734F">
        <w:t xml:space="preserve"> valstybini</w:t>
      </w:r>
      <w:r w:rsidR="00FD70E2" w:rsidRPr="00B6734F">
        <w:t>o</w:t>
      </w:r>
      <w:r w:rsidR="00E4565E" w:rsidRPr="00B6734F">
        <w:t xml:space="preserve"> telekomunikacijų centro (</w:t>
      </w:r>
      <w:r w:rsidR="00FD70E2" w:rsidRPr="00B6734F">
        <w:t>toliau</w:t>
      </w:r>
      <w:r w:rsidR="007260B8" w:rsidRPr="00B6734F">
        <w:t xml:space="preserve"> – </w:t>
      </w:r>
      <w:r w:rsidR="00E4565E" w:rsidRPr="00B6734F">
        <w:t>KVTC) ir MKT 2</w:t>
      </w:r>
      <w:r w:rsidR="00FD70E2" w:rsidRPr="00B6734F">
        <w:t>0</w:t>
      </w:r>
      <w:r w:rsidR="00E4565E" w:rsidRPr="00B6734F">
        <w:t xml:space="preserve">22-01-13 Prisijungimo prie </w:t>
      </w:r>
      <w:bookmarkStart w:id="1" w:name="_Hlk195111196"/>
      <w:r w:rsidR="00E4565E" w:rsidRPr="00B6734F">
        <w:t xml:space="preserve">Saugiojo valstybinio duomenų perdavimo tinklo </w:t>
      </w:r>
      <w:bookmarkEnd w:id="1"/>
      <w:r w:rsidR="00A44899" w:rsidRPr="00B6734F">
        <w:t>(</w:t>
      </w:r>
      <w:r w:rsidR="00FD70E2" w:rsidRPr="00B6734F">
        <w:t>toliau</w:t>
      </w:r>
      <w:r w:rsidR="007260B8" w:rsidRPr="00B6734F">
        <w:t xml:space="preserve"> – </w:t>
      </w:r>
      <w:r w:rsidR="00A44899" w:rsidRPr="00B6734F">
        <w:t xml:space="preserve">SVDPT) </w:t>
      </w:r>
      <w:r w:rsidR="00E4565E" w:rsidRPr="00B6734F">
        <w:t xml:space="preserve">aktu įrengtas SVDPT </w:t>
      </w:r>
      <w:r w:rsidR="00A44899" w:rsidRPr="00B6734F">
        <w:t>įvadas, kurį administruoj</w:t>
      </w:r>
      <w:r w:rsidR="007260B8" w:rsidRPr="00B6734F">
        <w:t>a</w:t>
      </w:r>
      <w:r w:rsidR="00A44899" w:rsidRPr="00B6734F">
        <w:t xml:space="preserve"> KVTC</w:t>
      </w:r>
      <w:r w:rsidR="00E4565E" w:rsidRPr="00B6734F">
        <w:t>.</w:t>
      </w:r>
    </w:p>
    <w:p w14:paraId="7823AE2B" w14:textId="77777777" w:rsidR="00183DFF" w:rsidRPr="00B6734F" w:rsidRDefault="00183DFF" w:rsidP="009557BA">
      <w:pPr>
        <w:tabs>
          <w:tab w:val="left" w:pos="851"/>
        </w:tabs>
        <w:spacing w:line="240" w:lineRule="auto"/>
        <w:ind w:firstLine="0"/>
      </w:pPr>
    </w:p>
    <w:p w14:paraId="72974E04" w14:textId="5885DFA5" w:rsidR="009827B8" w:rsidRPr="00C739A4" w:rsidRDefault="009827B8" w:rsidP="00C739A4">
      <w:pPr>
        <w:spacing w:line="240" w:lineRule="auto"/>
        <w:ind w:firstLine="0"/>
        <w:rPr>
          <w:b/>
          <w:bCs/>
          <w:lang w:eastAsia="lt-LT"/>
        </w:rPr>
      </w:pPr>
      <w:r w:rsidRPr="00C739A4">
        <w:rPr>
          <w:b/>
          <w:bCs/>
          <w:lang w:eastAsia="lt-LT"/>
        </w:rPr>
        <w:t>Reikalavimai ginklų saugojimui</w:t>
      </w:r>
      <w:r w:rsidR="00C739A4">
        <w:rPr>
          <w:b/>
          <w:bCs/>
          <w:lang w:eastAsia="lt-LT"/>
        </w:rPr>
        <w:t xml:space="preserve"> skirtai patalpai</w:t>
      </w:r>
    </w:p>
    <w:p w14:paraId="6F4F54CF" w14:textId="77777777" w:rsidR="007363DC" w:rsidRPr="00C739A4" w:rsidRDefault="007363DC" w:rsidP="00C739A4">
      <w:pPr>
        <w:spacing w:line="240" w:lineRule="auto"/>
        <w:ind w:firstLine="0"/>
      </w:pPr>
    </w:p>
    <w:p w14:paraId="367CB6E5" w14:textId="64AA086D" w:rsidR="007423FF" w:rsidRPr="00C739A4" w:rsidRDefault="00F3145A" w:rsidP="00C739A4">
      <w:pPr>
        <w:spacing w:line="240" w:lineRule="auto"/>
        <w:ind w:firstLine="567"/>
      </w:pPr>
      <w:r w:rsidRPr="00C739A4">
        <w:t>Pat</w:t>
      </w:r>
      <w:r w:rsidR="005A020C" w:rsidRPr="00C739A4">
        <w:t>a</w:t>
      </w:r>
      <w:r w:rsidRPr="00C739A4">
        <w:t>lpa</w:t>
      </w:r>
      <w:r w:rsidR="007423FF" w:rsidRPr="00C739A4">
        <w:t xml:space="preserve"> </w:t>
      </w:r>
      <w:r w:rsidR="00C739A4">
        <w:t xml:space="preserve">turi būti </w:t>
      </w:r>
      <w:r w:rsidR="007423FF" w:rsidRPr="00C739A4">
        <w:t xml:space="preserve">izoliuota nuo kitų, šalia esančių patalpų, </w:t>
      </w:r>
      <w:r w:rsidR="00C739A4">
        <w:t xml:space="preserve">turi </w:t>
      </w:r>
      <w:r w:rsidR="007423FF" w:rsidRPr="00C739A4">
        <w:t>turėti gelžbetonines, mūrines sienas arba pagal stiprumą joms analogiškas kitokias sienas. Sienos, neatitinkančios šių reikalavimų, turi būti sutvirtintos apsauginėmis grotomis.</w:t>
      </w:r>
    </w:p>
    <w:p w14:paraId="69813A91" w14:textId="77777777" w:rsidR="007423FF" w:rsidRPr="00C739A4" w:rsidRDefault="007423FF" w:rsidP="00C739A4">
      <w:pPr>
        <w:spacing w:line="240" w:lineRule="auto"/>
        <w:ind w:firstLine="567"/>
      </w:pPr>
      <w:r w:rsidRPr="00C739A4">
        <w:t>Turi turėti gelžbetonines perdangas arba pagal stiprumą joms analogiškas. Lubos ir grindys, neatitinkančios šių reikalavimų, turi būti sutvirtintos apsauginėmis grotomis.</w:t>
      </w:r>
    </w:p>
    <w:p w14:paraId="1DB0C28A" w14:textId="77777777" w:rsidR="007423FF" w:rsidRPr="00C739A4" w:rsidRDefault="007423FF" w:rsidP="00C739A4">
      <w:pPr>
        <w:spacing w:line="240" w:lineRule="auto"/>
        <w:ind w:firstLine="567"/>
      </w:pPr>
      <w:r w:rsidRPr="00C739A4">
        <w:t xml:space="preserve">Rekomenduojama turėti šarvuotas duris, kuriose turi būti ne mažiau kaip dvi spynos: pagrindinė spyna – plokštelinė, kurioje yra ne mažiau kaip 6 plokštelės (paslaptys). Plokštelinių raktų </w:t>
      </w:r>
      <w:r w:rsidRPr="00C739A4">
        <w:lastRenderedPageBreak/>
        <w:t xml:space="preserve">kombinacijų skaičius – ne mažesnis kaip 500 000. Papildoma spyna – plokštelinė arba </w:t>
      </w:r>
      <w:proofErr w:type="spellStart"/>
      <w:r w:rsidRPr="00C739A4">
        <w:t>šerdelinė</w:t>
      </w:r>
      <w:proofErr w:type="spellEnd"/>
      <w:r w:rsidRPr="00C739A4">
        <w:t xml:space="preserve"> su legiruoto plieno šerdies apsauga nuo gręžimo ir laužimo. </w:t>
      </w:r>
    </w:p>
    <w:p w14:paraId="23A046BF" w14:textId="75ADE5E5" w:rsidR="007423FF" w:rsidRPr="00C739A4" w:rsidRDefault="007423FF" w:rsidP="00C739A4">
      <w:pPr>
        <w:spacing w:line="240" w:lineRule="auto"/>
        <w:ind w:firstLine="567"/>
      </w:pPr>
      <w:r w:rsidRPr="00C739A4">
        <w:t>Ant langų turi būti uždėtos apsauginės grotos. Grotos turi būti pagamintos iš ne plonesnių kaip 10 mm skersmens plieninių strypų, juos sukryžiuojant, langeliai turi būti ne didesni kaip 150 x 150 mm. Strypų galai įtvirtinami (ne mažiau kaip 80 mm) lubose, grindyse ar sienose ir užliejami cemento skiedinio mišiniu. Kryžiavimo ir sujungimo taškuose strypai suvirinami. Grotos gali būti atidaromos (tokiu atveju jos rakinamos ne mažiau kaip dviejose vietose). Lankstai turi būti neišardomi. Ant langų grotos įrengiamos iš vidinės langų pusės. Jei ginklų saugykla įrengta pirmame arba paskutiniame pastato aukšte, papildomai turi būti įrengtos apsauginės žaliuzės</w:t>
      </w:r>
      <w:r w:rsidR="005A020C" w:rsidRPr="00C739A4">
        <w:t>.</w:t>
      </w:r>
    </w:p>
    <w:p w14:paraId="21DB463C" w14:textId="5FE12516" w:rsidR="005A020C" w:rsidRPr="00C739A4" w:rsidRDefault="005A020C" w:rsidP="007260B8">
      <w:pPr>
        <w:spacing w:line="240" w:lineRule="auto"/>
        <w:ind w:firstLine="567"/>
      </w:pPr>
      <w:r w:rsidRPr="00C739A4">
        <w:t>Ventiliacijos kanaluose (jeigu anga didesnė nei 180 x 180 mm) turi būti įrengtos apsauginės grotos.</w:t>
      </w:r>
    </w:p>
    <w:sectPr w:rsidR="005A020C" w:rsidRPr="00C739A4" w:rsidSect="007260B8">
      <w:headerReference w:type="default" r:id="rId1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52DED" w14:textId="77777777" w:rsidR="009A0CDA" w:rsidRDefault="009A0CDA" w:rsidP="00B7523D">
      <w:pPr>
        <w:spacing w:line="240" w:lineRule="auto"/>
      </w:pPr>
      <w:r>
        <w:separator/>
      </w:r>
    </w:p>
  </w:endnote>
  <w:endnote w:type="continuationSeparator" w:id="0">
    <w:p w14:paraId="38B41250" w14:textId="77777777" w:rsidR="009A0CDA" w:rsidRDefault="009A0CDA" w:rsidP="00B752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A0C32" w14:textId="77777777" w:rsidR="009A0CDA" w:rsidRDefault="009A0CDA" w:rsidP="00B7523D">
      <w:pPr>
        <w:spacing w:line="240" w:lineRule="auto"/>
      </w:pPr>
      <w:r>
        <w:separator/>
      </w:r>
    </w:p>
  </w:footnote>
  <w:footnote w:type="continuationSeparator" w:id="0">
    <w:p w14:paraId="1503168D" w14:textId="77777777" w:rsidR="009A0CDA" w:rsidRDefault="009A0CDA" w:rsidP="00B7523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A9225" w14:textId="38898707" w:rsidR="00B7523D" w:rsidRPr="00B7523D" w:rsidRDefault="00B7523D" w:rsidP="00B7523D">
    <w:pPr>
      <w:pStyle w:val="Antrats"/>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2249A"/>
    <w:multiLevelType w:val="hybridMultilevel"/>
    <w:tmpl w:val="AC0612D4"/>
    <w:lvl w:ilvl="0" w:tplc="0427000D">
      <w:start w:val="1"/>
      <w:numFmt w:val="bullet"/>
      <w:lvlText w:val=""/>
      <w:lvlJc w:val="left"/>
      <w:pPr>
        <w:ind w:left="770" w:hanging="360"/>
      </w:pPr>
      <w:rPr>
        <w:rFonts w:ascii="Wingdings" w:hAnsi="Wingdings" w:hint="default"/>
      </w:rPr>
    </w:lvl>
    <w:lvl w:ilvl="1" w:tplc="04270003">
      <w:start w:val="1"/>
      <w:numFmt w:val="bullet"/>
      <w:lvlText w:val="o"/>
      <w:lvlJc w:val="left"/>
      <w:pPr>
        <w:ind w:left="1490" w:hanging="360"/>
      </w:pPr>
      <w:rPr>
        <w:rFonts w:ascii="Courier New" w:hAnsi="Courier New" w:cs="Courier New" w:hint="default"/>
      </w:rPr>
    </w:lvl>
    <w:lvl w:ilvl="2" w:tplc="04270005">
      <w:start w:val="1"/>
      <w:numFmt w:val="bullet"/>
      <w:lvlText w:val=""/>
      <w:lvlJc w:val="left"/>
      <w:pPr>
        <w:ind w:left="2210" w:hanging="360"/>
      </w:pPr>
      <w:rPr>
        <w:rFonts w:ascii="Wingdings" w:hAnsi="Wingdings" w:hint="default"/>
      </w:rPr>
    </w:lvl>
    <w:lvl w:ilvl="3" w:tplc="04270001">
      <w:start w:val="1"/>
      <w:numFmt w:val="bullet"/>
      <w:lvlText w:val=""/>
      <w:lvlJc w:val="left"/>
      <w:pPr>
        <w:ind w:left="2930" w:hanging="360"/>
      </w:pPr>
      <w:rPr>
        <w:rFonts w:ascii="Symbol" w:hAnsi="Symbol" w:hint="default"/>
      </w:rPr>
    </w:lvl>
    <w:lvl w:ilvl="4" w:tplc="04270003">
      <w:start w:val="1"/>
      <w:numFmt w:val="bullet"/>
      <w:lvlText w:val="o"/>
      <w:lvlJc w:val="left"/>
      <w:pPr>
        <w:ind w:left="3650" w:hanging="360"/>
      </w:pPr>
      <w:rPr>
        <w:rFonts w:ascii="Courier New" w:hAnsi="Courier New" w:cs="Courier New" w:hint="default"/>
      </w:rPr>
    </w:lvl>
    <w:lvl w:ilvl="5" w:tplc="04270005">
      <w:start w:val="1"/>
      <w:numFmt w:val="bullet"/>
      <w:lvlText w:val=""/>
      <w:lvlJc w:val="left"/>
      <w:pPr>
        <w:ind w:left="4370" w:hanging="360"/>
      </w:pPr>
      <w:rPr>
        <w:rFonts w:ascii="Wingdings" w:hAnsi="Wingdings" w:hint="default"/>
      </w:rPr>
    </w:lvl>
    <w:lvl w:ilvl="6" w:tplc="04270001">
      <w:start w:val="1"/>
      <w:numFmt w:val="bullet"/>
      <w:lvlText w:val=""/>
      <w:lvlJc w:val="left"/>
      <w:pPr>
        <w:ind w:left="5090" w:hanging="360"/>
      </w:pPr>
      <w:rPr>
        <w:rFonts w:ascii="Symbol" w:hAnsi="Symbol" w:hint="default"/>
      </w:rPr>
    </w:lvl>
    <w:lvl w:ilvl="7" w:tplc="04270003">
      <w:start w:val="1"/>
      <w:numFmt w:val="bullet"/>
      <w:lvlText w:val="o"/>
      <w:lvlJc w:val="left"/>
      <w:pPr>
        <w:ind w:left="5810" w:hanging="360"/>
      </w:pPr>
      <w:rPr>
        <w:rFonts w:ascii="Courier New" w:hAnsi="Courier New" w:cs="Courier New" w:hint="default"/>
      </w:rPr>
    </w:lvl>
    <w:lvl w:ilvl="8" w:tplc="04270005">
      <w:start w:val="1"/>
      <w:numFmt w:val="bullet"/>
      <w:lvlText w:val=""/>
      <w:lvlJc w:val="left"/>
      <w:pPr>
        <w:ind w:left="6530" w:hanging="360"/>
      </w:pPr>
      <w:rPr>
        <w:rFonts w:ascii="Wingdings" w:hAnsi="Wingdings" w:hint="default"/>
      </w:rPr>
    </w:lvl>
  </w:abstractNum>
  <w:abstractNum w:abstractNumId="1" w15:restartNumberingAfterBreak="0">
    <w:nsid w:val="4F983A7F"/>
    <w:multiLevelType w:val="multilevel"/>
    <w:tmpl w:val="0427001F"/>
    <w:lvl w:ilvl="0">
      <w:start w:val="1"/>
      <w:numFmt w:val="decimal"/>
      <w:lvlText w:val="%1."/>
      <w:lvlJc w:val="left"/>
      <w:pPr>
        <w:ind w:left="2771" w:hanging="360"/>
      </w:pPr>
      <w:rPr>
        <w:rFonts w:hint="default"/>
      </w:rPr>
    </w:lvl>
    <w:lvl w:ilvl="1">
      <w:start w:val="1"/>
      <w:numFmt w:val="decimal"/>
      <w:lvlText w:val="%1.%2."/>
      <w:lvlJc w:val="left"/>
      <w:pPr>
        <w:ind w:left="411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1FE4931"/>
    <w:multiLevelType w:val="hybridMultilevel"/>
    <w:tmpl w:val="3934D5A0"/>
    <w:lvl w:ilvl="0" w:tplc="3A789470">
      <w:start w:val="2022"/>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530E0EF8"/>
    <w:multiLevelType w:val="multilevel"/>
    <w:tmpl w:val="D508171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745683354">
    <w:abstractNumId w:val="3"/>
  </w:num>
  <w:num w:numId="2" w16cid:durableId="1084914174">
    <w:abstractNumId w:val="0"/>
  </w:num>
  <w:num w:numId="3" w16cid:durableId="1488935688">
    <w:abstractNumId w:val="2"/>
  </w:num>
  <w:num w:numId="4" w16cid:durableId="4923751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63DC"/>
    <w:rsid w:val="000C0789"/>
    <w:rsid w:val="000D0095"/>
    <w:rsid w:val="000D214F"/>
    <w:rsid w:val="000F6FB7"/>
    <w:rsid w:val="00181657"/>
    <w:rsid w:val="001830D6"/>
    <w:rsid w:val="00183DFF"/>
    <w:rsid w:val="00217862"/>
    <w:rsid w:val="002525DE"/>
    <w:rsid w:val="002D33D6"/>
    <w:rsid w:val="00431D25"/>
    <w:rsid w:val="00535448"/>
    <w:rsid w:val="00586220"/>
    <w:rsid w:val="005A020C"/>
    <w:rsid w:val="0067661E"/>
    <w:rsid w:val="00695C23"/>
    <w:rsid w:val="006B45E2"/>
    <w:rsid w:val="006D7DBC"/>
    <w:rsid w:val="007260B8"/>
    <w:rsid w:val="007363DC"/>
    <w:rsid w:val="007423FF"/>
    <w:rsid w:val="007B07EA"/>
    <w:rsid w:val="007F5350"/>
    <w:rsid w:val="008B1736"/>
    <w:rsid w:val="00940A28"/>
    <w:rsid w:val="009557BA"/>
    <w:rsid w:val="009706CD"/>
    <w:rsid w:val="009827B8"/>
    <w:rsid w:val="00984F1A"/>
    <w:rsid w:val="009A0CDA"/>
    <w:rsid w:val="009A432B"/>
    <w:rsid w:val="00A06578"/>
    <w:rsid w:val="00A44899"/>
    <w:rsid w:val="00A44BCF"/>
    <w:rsid w:val="00A50A18"/>
    <w:rsid w:val="00AE55DA"/>
    <w:rsid w:val="00B029F3"/>
    <w:rsid w:val="00B56944"/>
    <w:rsid w:val="00B6734F"/>
    <w:rsid w:val="00B7523D"/>
    <w:rsid w:val="00BA5615"/>
    <w:rsid w:val="00BC30E7"/>
    <w:rsid w:val="00BE28C9"/>
    <w:rsid w:val="00C44283"/>
    <w:rsid w:val="00C52E53"/>
    <w:rsid w:val="00C634C5"/>
    <w:rsid w:val="00C739A4"/>
    <w:rsid w:val="00CB3C8E"/>
    <w:rsid w:val="00CC515A"/>
    <w:rsid w:val="00D12E14"/>
    <w:rsid w:val="00D37EBC"/>
    <w:rsid w:val="00D81BE5"/>
    <w:rsid w:val="00DB6677"/>
    <w:rsid w:val="00DD1A7D"/>
    <w:rsid w:val="00DD3B49"/>
    <w:rsid w:val="00E234E9"/>
    <w:rsid w:val="00E4565E"/>
    <w:rsid w:val="00E60090"/>
    <w:rsid w:val="00EC2882"/>
    <w:rsid w:val="00ED3E4D"/>
    <w:rsid w:val="00F3145A"/>
    <w:rsid w:val="00FA77B6"/>
    <w:rsid w:val="00FD70E2"/>
    <w:rsid w:val="00FF0349"/>
    <w:rsid w:val="061F5C48"/>
    <w:rsid w:val="5196F22E"/>
    <w:rsid w:val="672930A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87B37"/>
  <w15:chartTrackingRefBased/>
  <w15:docId w15:val="{3599922B-3937-4A02-A14B-5874868D4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363DC"/>
    <w:pPr>
      <w:spacing w:after="0" w:line="276" w:lineRule="auto"/>
      <w:ind w:firstLine="720"/>
      <w:jc w:val="both"/>
    </w:pPr>
    <w:rPr>
      <w:rFonts w:ascii="Times New Roman" w:eastAsia="Calibri"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7363DC"/>
    <w:pPr>
      <w:spacing w:after="0" w:line="240" w:lineRule="auto"/>
      <w:ind w:firstLine="720"/>
      <w:jc w:val="both"/>
    </w:pPr>
    <w:rPr>
      <w:rFonts w:ascii="Times New Roman" w:eastAsia="Calibri" w:hAnsi="Times New Roman" w:cs="Times New Roman"/>
      <w:sz w:val="24"/>
      <w:szCs w:val="24"/>
    </w:rPr>
  </w:style>
  <w:style w:type="paragraph" w:styleId="Sraopastraipa">
    <w:name w:val="List Paragraph"/>
    <w:basedOn w:val="prastasis"/>
    <w:uiPriority w:val="34"/>
    <w:qFormat/>
    <w:rsid w:val="007363DC"/>
    <w:pPr>
      <w:ind w:left="720"/>
      <w:contextualSpacing/>
    </w:pPr>
  </w:style>
  <w:style w:type="paragraph" w:styleId="Antrats">
    <w:name w:val="header"/>
    <w:basedOn w:val="prastasis"/>
    <w:link w:val="AntratsDiagrama"/>
    <w:uiPriority w:val="99"/>
    <w:rsid w:val="00BC30E7"/>
    <w:pPr>
      <w:tabs>
        <w:tab w:val="center" w:pos="4153"/>
        <w:tab w:val="right" w:pos="8306"/>
      </w:tabs>
      <w:spacing w:line="240" w:lineRule="auto"/>
      <w:ind w:firstLine="0"/>
      <w:jc w:val="left"/>
    </w:pPr>
    <w:rPr>
      <w:rFonts w:eastAsia="Times New Roman"/>
      <w:sz w:val="20"/>
      <w:szCs w:val="20"/>
    </w:rPr>
  </w:style>
  <w:style w:type="character" w:customStyle="1" w:styleId="AntratsDiagrama">
    <w:name w:val="Antraštės Diagrama"/>
    <w:basedOn w:val="Numatytasispastraiposriftas"/>
    <w:link w:val="Antrats"/>
    <w:uiPriority w:val="99"/>
    <w:rsid w:val="00BC30E7"/>
    <w:rPr>
      <w:rFonts w:ascii="Times New Roman" w:eastAsia="Times New Roman" w:hAnsi="Times New Roman" w:cs="Times New Roman"/>
      <w:sz w:val="20"/>
      <w:szCs w:val="20"/>
    </w:rPr>
  </w:style>
  <w:style w:type="paragraph" w:styleId="Pataisymai">
    <w:name w:val="Revision"/>
    <w:hidden/>
    <w:uiPriority w:val="99"/>
    <w:semiHidden/>
    <w:rsid w:val="00C739A4"/>
    <w:pPr>
      <w:spacing w:after="0" w:line="240" w:lineRule="auto"/>
    </w:pPr>
    <w:rPr>
      <w:rFonts w:ascii="Times New Roman" w:eastAsia="Calibri" w:hAnsi="Times New Roman" w:cs="Times New Roman"/>
      <w:sz w:val="24"/>
      <w:szCs w:val="24"/>
    </w:rPr>
  </w:style>
  <w:style w:type="character" w:styleId="Komentaronuoroda">
    <w:name w:val="annotation reference"/>
    <w:basedOn w:val="Numatytasispastraiposriftas"/>
    <w:uiPriority w:val="99"/>
    <w:semiHidden/>
    <w:unhideWhenUsed/>
    <w:rsid w:val="000D214F"/>
    <w:rPr>
      <w:sz w:val="16"/>
      <w:szCs w:val="16"/>
    </w:rPr>
  </w:style>
  <w:style w:type="paragraph" w:styleId="Komentarotekstas">
    <w:name w:val="annotation text"/>
    <w:basedOn w:val="prastasis"/>
    <w:link w:val="KomentarotekstasDiagrama"/>
    <w:uiPriority w:val="99"/>
    <w:unhideWhenUsed/>
    <w:rsid w:val="000D214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D214F"/>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D214F"/>
    <w:rPr>
      <w:b/>
      <w:bCs/>
    </w:rPr>
  </w:style>
  <w:style w:type="character" w:customStyle="1" w:styleId="KomentarotemaDiagrama">
    <w:name w:val="Komentaro tema Diagrama"/>
    <w:basedOn w:val="KomentarotekstasDiagrama"/>
    <w:link w:val="Komentarotema"/>
    <w:uiPriority w:val="99"/>
    <w:semiHidden/>
    <w:rsid w:val="000D214F"/>
    <w:rPr>
      <w:rFonts w:ascii="Times New Roman" w:eastAsia="Calibri" w:hAnsi="Times New Roman" w:cs="Times New Roman"/>
      <w:b/>
      <w:bCs/>
      <w:sz w:val="20"/>
      <w:szCs w:val="20"/>
    </w:rPr>
  </w:style>
  <w:style w:type="paragraph" w:styleId="Porat">
    <w:name w:val="footer"/>
    <w:basedOn w:val="prastasis"/>
    <w:link w:val="PoratDiagrama"/>
    <w:uiPriority w:val="99"/>
    <w:unhideWhenUsed/>
    <w:rsid w:val="00B7523D"/>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B7523D"/>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5100533">
      <w:bodyDiv w:val="1"/>
      <w:marLeft w:val="0"/>
      <w:marRight w:val="0"/>
      <w:marTop w:val="0"/>
      <w:marBottom w:val="0"/>
      <w:divBdr>
        <w:top w:val="none" w:sz="0" w:space="0" w:color="auto"/>
        <w:left w:val="none" w:sz="0" w:space="0" w:color="auto"/>
        <w:bottom w:val="none" w:sz="0" w:space="0" w:color="auto"/>
        <w:right w:val="none" w:sz="0" w:space="0" w:color="auto"/>
      </w:divBdr>
    </w:div>
    <w:div w:id="1318261163">
      <w:bodyDiv w:val="1"/>
      <w:marLeft w:val="0"/>
      <w:marRight w:val="0"/>
      <w:marTop w:val="0"/>
      <w:marBottom w:val="0"/>
      <w:divBdr>
        <w:top w:val="none" w:sz="0" w:space="0" w:color="auto"/>
        <w:left w:val="none" w:sz="0" w:space="0" w:color="auto"/>
        <w:bottom w:val="none" w:sz="0" w:space="0" w:color="auto"/>
        <w:right w:val="none" w:sz="0" w:space="0" w:color="auto"/>
      </w:divBdr>
    </w:div>
    <w:div w:id="1528761452">
      <w:bodyDiv w:val="1"/>
      <w:marLeft w:val="0"/>
      <w:marRight w:val="0"/>
      <w:marTop w:val="0"/>
      <w:marBottom w:val="0"/>
      <w:divBdr>
        <w:top w:val="none" w:sz="0" w:space="0" w:color="auto"/>
        <w:left w:val="none" w:sz="0" w:space="0" w:color="auto"/>
        <w:bottom w:val="none" w:sz="0" w:space="0" w:color="auto"/>
        <w:right w:val="none" w:sz="0" w:space="0" w:color="auto"/>
      </w:divBdr>
    </w:div>
    <w:div w:id="2041851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34E54ECFD7F945BC53E8606FA2E91C" ma:contentTypeVersion="21" ma:contentTypeDescription="Create a new document." ma:contentTypeScope="" ma:versionID="7df2ae9cdf09aa328293576a72470eb1">
  <xsd:schema xmlns:xsd="http://www.w3.org/2001/XMLSchema" xmlns:xs="http://www.w3.org/2001/XMLSchema" xmlns:p="http://schemas.microsoft.com/office/2006/metadata/properties" xmlns:ns2="e31ee299-cf4d-48b9-8cec-049f1e2a5307" xmlns:ns3="42e2f785-b948-413e-8a5e-4c73c285acd7" targetNamespace="http://schemas.microsoft.com/office/2006/metadata/properties" ma:root="true" ma:fieldsID="b0f8763fc6e36e37e1df15957261497c" ns2:_="" ns3:_="">
    <xsd:import namespace="e31ee299-cf4d-48b9-8cec-049f1e2a5307"/>
    <xsd:import namespace="42e2f785-b948-413e-8a5e-4c73c285acd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lcf76f155ced4ddcb4097134ff3c332f" minOccurs="0"/>
                <xsd:element ref="ns2:TaxCatchAll" minOccurs="0"/>
                <xsd:element ref="ns3:Projekto_x0020_kodas" minOccurs="0"/>
                <xsd:element ref="ns3:MediaServiceObjectDetectorVersions" minOccurs="0"/>
                <xsd:element ref="ns3:MediaServiceSearchProperties" minOccurs="0"/>
                <xsd:element ref="ns3:Data"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1ee299-cf4d-48b9-8cec-049f1e2a530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8eab9e3-4a7c-4b24-935a-263a829033e7}" ma:internalName="TaxCatchAll" ma:showField="CatchAllData" ma:web="e31ee299-cf4d-48b9-8cec-049f1e2a530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2e2f785-b948-413e-8a5e-4c73c285acd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Projekto_x0020_kodas" ma:index="24" nillable="true" ma:displayName="Projekto kodas" ma:description="Projekto kodas pagal Labbis" ma:internalName="Projekto_x0020_koda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Data" ma:index="27" nillable="true" ma:displayName="Data" ma:format="DateOnly" ma:internalName="Data">
      <xsd:simpleType>
        <xsd:restriction base="dms:DateTim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ojekto_x0020_kodas xmlns="42e2f785-b948-413e-8a5e-4c73c285acd7" xsi:nil="true"/>
    <lcf76f155ced4ddcb4097134ff3c332f xmlns="42e2f785-b948-413e-8a5e-4c73c285acd7">
      <Terms xmlns="http://schemas.microsoft.com/office/infopath/2007/PartnerControls"/>
    </lcf76f155ced4ddcb4097134ff3c332f>
    <TaxCatchAll xmlns="e31ee299-cf4d-48b9-8cec-049f1e2a5307" xsi:nil="true"/>
    <Data xmlns="42e2f785-b948-413e-8a5e-4c73c285acd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1E9EF1-EA1E-4D2E-90F4-44EF0FD2D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1ee299-cf4d-48b9-8cec-049f1e2a5307"/>
    <ds:schemaRef ds:uri="42e2f785-b948-413e-8a5e-4c73c285ac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699EE0-BF7C-48D2-AAFA-9FF8334C24A2}">
  <ds:schemaRefs>
    <ds:schemaRef ds:uri="http://schemas.microsoft.com/office/2006/metadata/properties"/>
    <ds:schemaRef ds:uri="http://schemas.microsoft.com/office/infopath/2007/PartnerControls"/>
    <ds:schemaRef ds:uri="42e2f785-b948-413e-8a5e-4c73c285acd7"/>
    <ds:schemaRef ds:uri="e31ee299-cf4d-48b9-8cec-049f1e2a5307"/>
  </ds:schemaRefs>
</ds:datastoreItem>
</file>

<file path=customXml/itemProps3.xml><?xml version="1.0" encoding="utf-8"?>
<ds:datastoreItem xmlns:ds="http://schemas.openxmlformats.org/officeDocument/2006/customXml" ds:itemID="{39624A47-5F03-4F77-AA64-104C89EC02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5680</Words>
  <Characters>3239</Characters>
  <Application>Microsoft Office Word</Application>
  <DocSecurity>0</DocSecurity>
  <Lines>26</Lines>
  <Paragraphs>17</Paragraphs>
  <ScaleCrop>false</ScaleCrop>
  <Company/>
  <LinksUpToDate>false</LinksUpToDate>
  <CharactersWithSpaces>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Motiejūnienė</dc:creator>
  <cp:keywords/>
  <dc:description/>
  <cp:lastModifiedBy>KUTNIAUSKIENĖ, Giedrė | Turto bankas</cp:lastModifiedBy>
  <cp:revision>8</cp:revision>
  <cp:lastPrinted>2025-04-09T09:06:00Z</cp:lastPrinted>
  <dcterms:created xsi:type="dcterms:W3CDTF">2025-04-11T11:54:00Z</dcterms:created>
  <dcterms:modified xsi:type="dcterms:W3CDTF">2025-05-28T07:36:00Z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0x0101007C34E54ECFD7F945BC53E8606FA2E91C</vt:lpwstr>
  </property>
  <property fmtid="{D5CDD505-2E9C-101B-9397-08002B2CF9AE}" pid="3" name="MediaServiceImageTags">
    <vt:lpwstr/>
  </property>
</Properties>
</file>